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DC30" w14:textId="77777777" w:rsidR="00BE1E0B" w:rsidRDefault="007B32C5" w:rsidP="00BE1E0B">
      <w:pPr>
        <w:jc w:val="center"/>
        <w:rPr>
          <w:b/>
          <w:bCs/>
          <w:lang w:val="en-AU"/>
        </w:rPr>
      </w:pPr>
      <w:r w:rsidRPr="007B32C5">
        <w:rPr>
          <w:b/>
          <w:bCs/>
          <w:lang w:val="en-AU"/>
        </w:rPr>
        <w:t xml:space="preserve">Employee Declaration </w:t>
      </w:r>
    </w:p>
    <w:p w14:paraId="5C614404" w14:textId="4976E36F" w:rsidR="007B32C5" w:rsidRPr="007B32C5" w:rsidRDefault="007B32C5" w:rsidP="00BE1E0B">
      <w:pPr>
        <w:jc w:val="center"/>
        <w:rPr>
          <w:b/>
          <w:bCs/>
          <w:lang w:val="en-AU"/>
        </w:rPr>
      </w:pPr>
      <w:r w:rsidRPr="007B32C5">
        <w:rPr>
          <w:b/>
          <w:bCs/>
          <w:lang w:val="en-AU"/>
        </w:rPr>
        <w:t xml:space="preserve"> Expense payment, Property and Residual </w:t>
      </w:r>
      <w:r w:rsidR="00BE1E0B">
        <w:rPr>
          <w:b/>
          <w:bCs/>
          <w:lang w:val="en-AU"/>
        </w:rPr>
        <w:t>F</w:t>
      </w:r>
      <w:r w:rsidRPr="007B32C5">
        <w:rPr>
          <w:b/>
          <w:bCs/>
          <w:lang w:val="en-AU"/>
        </w:rPr>
        <w:t xml:space="preserve">ringe </w:t>
      </w:r>
      <w:r w:rsidR="00BE1E0B">
        <w:rPr>
          <w:b/>
          <w:bCs/>
          <w:lang w:val="en-AU"/>
        </w:rPr>
        <w:t>B</w:t>
      </w:r>
      <w:r w:rsidRPr="007B32C5">
        <w:rPr>
          <w:b/>
          <w:bCs/>
          <w:lang w:val="en-AU"/>
        </w:rPr>
        <w:t>enefits</w:t>
      </w:r>
    </w:p>
    <w:p w14:paraId="168B62F8" w14:textId="6C99ADE3" w:rsidR="007B32C5" w:rsidRDefault="007B32C5" w:rsidP="007B32C5">
      <w:pPr>
        <w:numPr>
          <w:ilvl w:val="0"/>
          <w:numId w:val="1"/>
        </w:numPr>
        <w:tabs>
          <w:tab w:val="clear" w:pos="360"/>
        </w:tabs>
        <w:spacing w:after="0" w:line="240" w:lineRule="auto"/>
        <w:ind w:left="1418" w:hanging="709"/>
      </w:pPr>
      <w:r>
        <w:t>This page – notes on the requirement for and completion of an Employee Declaration in respect of Expense payment, Property and Residual fringe benefits</w:t>
      </w:r>
    </w:p>
    <w:p w14:paraId="7C60850E" w14:textId="4859C935" w:rsidR="007B32C5" w:rsidRDefault="007B32C5" w:rsidP="007B32C5">
      <w:pPr>
        <w:numPr>
          <w:ilvl w:val="0"/>
          <w:numId w:val="1"/>
        </w:numPr>
        <w:tabs>
          <w:tab w:val="clear" w:pos="360"/>
        </w:tabs>
        <w:spacing w:after="0" w:line="240" w:lineRule="auto"/>
        <w:ind w:left="1418" w:hanging="709"/>
      </w:pPr>
      <w:r>
        <w:t>Next page – Employee declaration to complete</w:t>
      </w:r>
    </w:p>
    <w:p w14:paraId="05BE2A76" w14:textId="77777777" w:rsidR="007B32C5" w:rsidRDefault="007B32C5">
      <w:pPr>
        <w:rPr>
          <w:lang w:val="en-AU"/>
        </w:rPr>
      </w:pPr>
    </w:p>
    <w:p w14:paraId="4ABA15CD" w14:textId="536B1D25" w:rsidR="007B32C5" w:rsidRDefault="007B32C5">
      <w:pPr>
        <w:rPr>
          <w:lang w:val="en-AU"/>
        </w:rPr>
      </w:pPr>
      <w:r>
        <w:rPr>
          <w:lang w:val="en-AU"/>
        </w:rPr>
        <w:t xml:space="preserve">To ensure FBT compliance, it is necessary that an Employee Declaration is completed in relation to certain expenses and reimbursements approved in Concur (e.g. payments for employees’ usage of mobile data, training courses, etc). </w:t>
      </w:r>
    </w:p>
    <w:p w14:paraId="16D5F0E0" w14:textId="38CA7ED2" w:rsidR="00871031" w:rsidRDefault="00A0006A">
      <w:pPr>
        <w:rPr>
          <w:lang w:val="en-AU"/>
        </w:rPr>
      </w:pPr>
      <w:r>
        <w:rPr>
          <w:lang w:val="en-AU"/>
        </w:rPr>
        <w:t>A c</w:t>
      </w:r>
      <w:r w:rsidR="007B32C5">
        <w:rPr>
          <w:lang w:val="en-AU"/>
        </w:rPr>
        <w:t>ompleted declaration prove</w:t>
      </w:r>
      <w:r>
        <w:rPr>
          <w:lang w:val="en-AU"/>
        </w:rPr>
        <w:t xml:space="preserve">s </w:t>
      </w:r>
      <w:r w:rsidR="007B32C5">
        <w:rPr>
          <w:lang w:val="en-AU"/>
        </w:rPr>
        <w:t>and substantiate</w:t>
      </w:r>
      <w:r>
        <w:rPr>
          <w:lang w:val="en-AU"/>
        </w:rPr>
        <w:t>s</w:t>
      </w:r>
      <w:r w:rsidR="007B32C5">
        <w:rPr>
          <w:lang w:val="en-AU"/>
        </w:rPr>
        <w:t xml:space="preserve"> any reduction in FBT taxable value where the benefit provided would be otherwise deductible to the employee</w:t>
      </w:r>
      <w:r w:rsidR="005A1AD9">
        <w:rPr>
          <w:rStyle w:val="FootnoteReference"/>
          <w:lang w:val="en-AU"/>
        </w:rPr>
        <w:footnoteReference w:id="1"/>
      </w:r>
      <w:r w:rsidR="007B32C5">
        <w:rPr>
          <w:lang w:val="en-AU"/>
        </w:rPr>
        <w:t xml:space="preserve">. </w:t>
      </w:r>
      <w:r w:rsidR="005A1AD9">
        <w:rPr>
          <w:lang w:val="en-AU"/>
        </w:rPr>
        <w:t xml:space="preserve">E.g. </w:t>
      </w:r>
      <w:r>
        <w:rPr>
          <w:lang w:val="en-AU"/>
        </w:rPr>
        <w:t>if a</w:t>
      </w:r>
      <w:r w:rsidR="005A1AD9">
        <w:rPr>
          <w:lang w:val="en-AU"/>
        </w:rPr>
        <w:t xml:space="preserve"> mobile device </w:t>
      </w:r>
      <w:r>
        <w:rPr>
          <w:lang w:val="en-AU"/>
        </w:rPr>
        <w:t xml:space="preserve">is </w:t>
      </w:r>
      <w:r w:rsidR="005A1AD9">
        <w:rPr>
          <w:lang w:val="en-AU"/>
        </w:rPr>
        <w:t xml:space="preserve">for 50% business, </w:t>
      </w:r>
      <w:r>
        <w:rPr>
          <w:lang w:val="en-AU"/>
        </w:rPr>
        <w:t>then the personal proportion of</w:t>
      </w:r>
      <w:r w:rsidR="005A1AD9">
        <w:rPr>
          <w:lang w:val="en-AU"/>
        </w:rPr>
        <w:t xml:space="preserve"> 50% of the expense would be subject to FBT. </w:t>
      </w:r>
      <w:r w:rsidR="007B32C5">
        <w:rPr>
          <w:lang w:val="en-AU"/>
        </w:rPr>
        <w:t xml:space="preserve"> </w:t>
      </w:r>
      <w:r w:rsidR="005A1AD9">
        <w:rPr>
          <w:lang w:val="en-AU"/>
        </w:rPr>
        <w:t xml:space="preserve">If the usage of mobile device is wholly for business purposes, then the FBT taxable value of the benefit and consequently the FBT on the </w:t>
      </w:r>
      <w:r>
        <w:rPr>
          <w:lang w:val="en-AU"/>
        </w:rPr>
        <w:t xml:space="preserve">mobile </w:t>
      </w:r>
      <w:r w:rsidR="005A1AD9">
        <w:rPr>
          <w:lang w:val="en-AU"/>
        </w:rPr>
        <w:t xml:space="preserve">expense is reduced to nil. </w:t>
      </w:r>
    </w:p>
    <w:p w14:paraId="20E3C40C" w14:textId="5291B46D" w:rsidR="005A1AD9" w:rsidRPr="005A1AD9" w:rsidRDefault="005A1AD9">
      <w:pPr>
        <w:rPr>
          <w:b/>
          <w:bCs/>
          <w:lang w:val="en-AU"/>
        </w:rPr>
      </w:pPr>
      <w:r w:rsidRPr="005A1AD9">
        <w:rPr>
          <w:b/>
          <w:bCs/>
          <w:lang w:val="en-AU"/>
        </w:rPr>
        <w:t>Format of the Employee Declaration</w:t>
      </w:r>
    </w:p>
    <w:p w14:paraId="0D30C084" w14:textId="0DEF8104" w:rsidR="005A1AD9" w:rsidRDefault="005A1AD9" w:rsidP="005A1AD9">
      <w:pPr>
        <w:jc w:val="both"/>
      </w:pPr>
      <w:r>
        <w:t xml:space="preserve">The </w:t>
      </w:r>
      <w:r w:rsidR="00BE1E0B">
        <w:t>Employee Declaration must contain, at a minimum, the following information:</w:t>
      </w:r>
    </w:p>
    <w:p w14:paraId="6DA71DD3" w14:textId="442798ED" w:rsidR="00BE1E0B" w:rsidRDefault="00BE1E0B" w:rsidP="00BE1E0B">
      <w:pPr>
        <w:pStyle w:val="ListParagraph"/>
        <w:numPr>
          <w:ilvl w:val="0"/>
          <w:numId w:val="2"/>
        </w:numPr>
        <w:jc w:val="both"/>
      </w:pPr>
      <w:r>
        <w:t>Name of the employee who received the benefit</w:t>
      </w:r>
    </w:p>
    <w:p w14:paraId="4F7D2E41" w14:textId="654D4DC2" w:rsidR="00BE1E0B" w:rsidRDefault="00BE1E0B" w:rsidP="00BE1E0B">
      <w:pPr>
        <w:pStyle w:val="ListParagraph"/>
        <w:numPr>
          <w:ilvl w:val="0"/>
          <w:numId w:val="2"/>
        </w:numPr>
        <w:jc w:val="both"/>
      </w:pPr>
      <w:r>
        <w:t>Dates (inclusive) on which the benefit was provided during the FBT year</w:t>
      </w:r>
    </w:p>
    <w:p w14:paraId="7C9A1A3E" w14:textId="3D548CBF" w:rsidR="005A1AD9" w:rsidRPr="00BE1E0B" w:rsidRDefault="00BE1E0B" w:rsidP="00BE1E0B">
      <w:pPr>
        <w:pStyle w:val="ListParagraph"/>
        <w:numPr>
          <w:ilvl w:val="0"/>
          <w:numId w:val="2"/>
        </w:numPr>
        <w:jc w:val="both"/>
      </w:pPr>
      <w:r>
        <w:t>The nature of the benefit provided (expens</w:t>
      </w:r>
      <w:r w:rsidR="00A0006A">
        <w:t xml:space="preserve">e reimbursement, </w:t>
      </w:r>
      <w:r>
        <w:t>property</w:t>
      </w:r>
      <w:r w:rsidR="00A0006A">
        <w:t>, and / or service obtained</w:t>
      </w:r>
      <w:r>
        <w:t xml:space="preserve">), and the determined </w:t>
      </w:r>
      <w:r w:rsidR="00A0006A">
        <w:t xml:space="preserve">business </w:t>
      </w:r>
      <w:r>
        <w:t xml:space="preserve">percentage for which the employee would have been entitled to claim an income tax deduction had they incurred the expenses / cost of the property and / or service received at market value. </w:t>
      </w:r>
    </w:p>
    <w:p w14:paraId="5401A186" w14:textId="5F589A64" w:rsidR="00BE1E0B" w:rsidRDefault="00BE1E0B" w:rsidP="00BE1E0B">
      <w:pPr>
        <w:jc w:val="both"/>
      </w:pPr>
      <w:r>
        <w:t xml:space="preserve">Failure to </w:t>
      </w:r>
      <w:r w:rsidR="00A0006A">
        <w:t>complete an Employee Declaration as outlined above</w:t>
      </w:r>
      <w:r>
        <w:t xml:space="preserve"> </w:t>
      </w:r>
      <w:r w:rsidR="00A0006A">
        <w:t>could</w:t>
      </w:r>
      <w:r>
        <w:t xml:space="preserve"> result in FB</w:t>
      </w:r>
      <w:r w:rsidR="00A0006A">
        <w:t>T where the expense may otherwise</w:t>
      </w:r>
      <w:r w:rsidR="003F41A6">
        <w:t xml:space="preserve"> have</w:t>
      </w:r>
      <w:r w:rsidR="00A0006A">
        <w:t xml:space="preserve"> been deductible</w:t>
      </w:r>
      <w:r>
        <w:t xml:space="preserve">. </w:t>
      </w:r>
    </w:p>
    <w:p w14:paraId="41E3D7F1" w14:textId="77777777" w:rsidR="005A1AD9" w:rsidRDefault="005A1AD9">
      <w:pPr>
        <w:rPr>
          <w:lang w:val="en-AU"/>
        </w:rPr>
      </w:pPr>
    </w:p>
    <w:p w14:paraId="4F3B0EBD" w14:textId="77777777" w:rsidR="005A1AD9" w:rsidRDefault="005A1AD9">
      <w:pPr>
        <w:rPr>
          <w:lang w:val="en-AU"/>
        </w:rPr>
      </w:pPr>
    </w:p>
    <w:p w14:paraId="5650FA2C" w14:textId="77777777" w:rsidR="005A1AD9" w:rsidRDefault="005A1AD9">
      <w:pPr>
        <w:rPr>
          <w:lang w:val="en-AU"/>
        </w:rPr>
      </w:pPr>
    </w:p>
    <w:p w14:paraId="60BF78B3" w14:textId="77777777" w:rsidR="00BE1E0B" w:rsidRPr="00BE1E0B" w:rsidRDefault="00BE1E0B">
      <w:pPr>
        <w:rPr>
          <w:b/>
          <w:bCs/>
          <w:lang w:val="en-AU"/>
        </w:rPr>
      </w:pPr>
      <w:r w:rsidRPr="00BE1E0B">
        <w:rPr>
          <w:b/>
          <w:bCs/>
          <w:lang w:val="en-AU"/>
        </w:rPr>
        <w:lastRenderedPageBreak/>
        <w:t>Employee Declaration</w:t>
      </w:r>
    </w:p>
    <w:p w14:paraId="78EE3710" w14:textId="030FDC4B" w:rsidR="005A1AD9" w:rsidRPr="00A0006A" w:rsidRDefault="00BE1E0B">
      <w:pPr>
        <w:rPr>
          <w:b/>
          <w:bCs/>
          <w:i/>
          <w:iCs/>
          <w:color w:val="FF0000"/>
          <w:lang w:val="en-AU"/>
        </w:rPr>
      </w:pPr>
      <w:r>
        <w:rPr>
          <w:lang w:val="en-AU"/>
        </w:rPr>
        <w:t>Name:</w:t>
      </w:r>
      <w:r w:rsidR="00530BBB">
        <w:rPr>
          <w:lang w:val="en-AU"/>
        </w:rPr>
        <w:t xml:space="preserve"> </w:t>
      </w:r>
      <w:r w:rsidR="00530BBB" w:rsidRPr="00A0006A">
        <w:rPr>
          <w:i/>
          <w:iCs/>
          <w:color w:val="156082" w:themeColor="accent1"/>
          <w:lang w:val="en-AU"/>
        </w:rPr>
        <w:t>[Insert]</w:t>
      </w:r>
    </w:p>
    <w:p w14:paraId="38E48C18" w14:textId="602CEDDB" w:rsidR="00BE1E0B" w:rsidRPr="00A0006A" w:rsidRDefault="00BE1E0B">
      <w:pPr>
        <w:rPr>
          <w:b/>
          <w:bCs/>
          <w:i/>
          <w:iCs/>
          <w:color w:val="FF0000"/>
          <w:lang w:val="en-AU"/>
        </w:rPr>
      </w:pPr>
      <w:r>
        <w:rPr>
          <w:lang w:val="en-AU"/>
        </w:rPr>
        <w:t>Department:</w:t>
      </w:r>
      <w:r w:rsidR="00530BBB">
        <w:rPr>
          <w:lang w:val="en-AU"/>
        </w:rPr>
        <w:t xml:space="preserve"> </w:t>
      </w:r>
      <w:r w:rsidR="00530BBB" w:rsidRPr="00A0006A">
        <w:rPr>
          <w:i/>
          <w:iCs/>
          <w:color w:val="156082" w:themeColor="accent1"/>
          <w:lang w:val="en-AU"/>
        </w:rPr>
        <w:t>[Insert]</w:t>
      </w:r>
    </w:p>
    <w:p w14:paraId="32BECEEA" w14:textId="77777777" w:rsidR="00BE1E0B" w:rsidRDefault="00BE1E0B">
      <w:pPr>
        <w:rPr>
          <w:lang w:val="en-AU"/>
        </w:rPr>
      </w:pPr>
    </w:p>
    <w:p w14:paraId="7DDE5188" w14:textId="5F6E2CFC" w:rsidR="00BE1E0B" w:rsidRDefault="00BE1E0B">
      <w:pPr>
        <w:rPr>
          <w:lang w:val="en-AU"/>
        </w:rPr>
      </w:pPr>
      <w:r>
        <w:rPr>
          <w:lang w:val="en-AU"/>
        </w:rPr>
        <w:t xml:space="preserve">I, </w:t>
      </w:r>
      <w:r w:rsidRPr="00A0006A">
        <w:rPr>
          <w:color w:val="156082" w:themeColor="accent1"/>
          <w:lang w:val="en-AU"/>
        </w:rPr>
        <w:t>[</w:t>
      </w:r>
      <w:r w:rsidRPr="00A0006A">
        <w:rPr>
          <w:i/>
          <w:iCs/>
          <w:color w:val="156082" w:themeColor="accent1"/>
          <w:lang w:val="en-AU"/>
        </w:rPr>
        <w:t>Insert</w:t>
      </w:r>
      <w:r w:rsidR="00A0006A" w:rsidRPr="00A0006A">
        <w:rPr>
          <w:i/>
          <w:iCs/>
          <w:color w:val="156082" w:themeColor="accent1"/>
          <w:lang w:val="en-AU"/>
        </w:rPr>
        <w:t xml:space="preserve"> name</w:t>
      </w:r>
      <w:r w:rsidRPr="00A0006A">
        <w:rPr>
          <w:i/>
          <w:iCs/>
          <w:color w:val="156082" w:themeColor="accent1"/>
          <w:lang w:val="en-AU"/>
        </w:rPr>
        <w:t>]</w:t>
      </w:r>
      <w:r>
        <w:rPr>
          <w:lang w:val="en-AU"/>
        </w:rPr>
        <w:t>, declare that</w:t>
      </w:r>
      <w:r w:rsidRPr="00A0006A">
        <w:rPr>
          <w:color w:val="156082" w:themeColor="accent1"/>
          <w:lang w:val="en-AU"/>
        </w:rPr>
        <w:t xml:space="preserve"> </w:t>
      </w:r>
      <w:r w:rsidRPr="00A0006A">
        <w:rPr>
          <w:i/>
          <w:iCs/>
          <w:color w:val="156082" w:themeColor="accent1"/>
          <w:lang w:val="en-AU"/>
        </w:rPr>
        <w:t xml:space="preserve">[Insert detail of expenses, e.g. </w:t>
      </w:r>
      <w:r w:rsidR="00530BBB" w:rsidRPr="00A0006A">
        <w:rPr>
          <w:i/>
          <w:iCs/>
          <w:color w:val="156082" w:themeColor="accent1"/>
          <w:lang w:val="en-AU"/>
        </w:rPr>
        <w:t>O</w:t>
      </w:r>
      <w:r w:rsidRPr="00A0006A">
        <w:rPr>
          <w:i/>
          <w:iCs/>
          <w:color w:val="156082" w:themeColor="accent1"/>
          <w:lang w:val="en-AU"/>
        </w:rPr>
        <w:t>ptus bill, broker training course]</w:t>
      </w:r>
      <w:r>
        <w:rPr>
          <w:lang w:val="en-AU"/>
        </w:rPr>
        <w:t>, were provided to me by or on behalf of my employer during the period from:</w:t>
      </w:r>
    </w:p>
    <w:p w14:paraId="27C349B6" w14:textId="206BB1A7" w:rsidR="00BE1E0B" w:rsidRPr="00A0006A" w:rsidRDefault="00BE1E0B">
      <w:pPr>
        <w:rPr>
          <w:color w:val="156082" w:themeColor="accent1"/>
          <w:lang w:val="en-AU"/>
        </w:rPr>
      </w:pPr>
      <w:r w:rsidRPr="00A0006A">
        <w:rPr>
          <w:i/>
          <w:iCs/>
          <w:color w:val="156082" w:themeColor="accent1"/>
          <w:lang w:val="en-AU"/>
        </w:rPr>
        <w:t>[Insert Day / Month / Year]</w:t>
      </w:r>
      <w:r w:rsidRPr="00A0006A">
        <w:rPr>
          <w:color w:val="156082" w:themeColor="accent1"/>
          <w:lang w:val="en-AU"/>
        </w:rPr>
        <w:t xml:space="preserve"> </w:t>
      </w:r>
      <w:r>
        <w:rPr>
          <w:lang w:val="en-AU"/>
        </w:rPr>
        <w:t xml:space="preserve">to </w:t>
      </w:r>
      <w:r w:rsidRPr="00A0006A">
        <w:rPr>
          <w:i/>
          <w:iCs/>
          <w:color w:val="156082" w:themeColor="accent1"/>
          <w:lang w:val="en-AU"/>
        </w:rPr>
        <w:t>[Day / Month / Year]</w:t>
      </w:r>
    </w:p>
    <w:p w14:paraId="7F9C8FEC" w14:textId="77777777" w:rsidR="00530BBB" w:rsidRDefault="00BE1E0B">
      <w:pPr>
        <w:rPr>
          <w:lang w:val="en-AU"/>
        </w:rPr>
      </w:pPr>
      <w:r>
        <w:rPr>
          <w:lang w:val="en-AU"/>
        </w:rPr>
        <w:t>and the expenses were incurred by me for the following purpose/s</w:t>
      </w:r>
      <w:r w:rsidR="00530BBB">
        <w:rPr>
          <w:lang w:val="en-AU"/>
        </w:rPr>
        <w:t>:</w:t>
      </w:r>
    </w:p>
    <w:p w14:paraId="59A9198B" w14:textId="20C0AB25" w:rsidR="00530BBB" w:rsidRPr="00A0006A" w:rsidRDefault="00530BBB">
      <w:pPr>
        <w:rPr>
          <w:i/>
          <w:iCs/>
          <w:color w:val="156082" w:themeColor="accent1"/>
          <w:lang w:val="en-AU"/>
        </w:rPr>
      </w:pPr>
      <w:r w:rsidRPr="00A0006A">
        <w:rPr>
          <w:i/>
          <w:iCs/>
          <w:color w:val="156082" w:themeColor="accent1"/>
          <w:lang w:val="en-AU"/>
        </w:rPr>
        <w:t>[Insert sufficient information to demonstrate the extent to which the expenses were incurred by you for the purposes of earning your assessable income.)</w:t>
      </w:r>
    </w:p>
    <w:p w14:paraId="5CC7D05E" w14:textId="77777777" w:rsidR="00530BBB" w:rsidRDefault="00530BBB">
      <w:pPr>
        <w:rPr>
          <w:lang w:val="en-AU"/>
        </w:rPr>
      </w:pPr>
    </w:p>
    <w:p w14:paraId="17C4670D" w14:textId="3B01EE9A" w:rsidR="00530BBB" w:rsidRDefault="00530BBB">
      <w:pPr>
        <w:rPr>
          <w:lang w:val="en-AU"/>
        </w:rPr>
      </w:pPr>
      <w:r>
        <w:rPr>
          <w:lang w:val="en-AU"/>
        </w:rPr>
        <w:t>I also declare that the percentage of those expenses incurred in earning my assessable income</w:t>
      </w:r>
      <w:r w:rsidR="00A452EB">
        <w:rPr>
          <w:lang w:val="en-AU"/>
        </w:rPr>
        <w:t xml:space="preserve"> (i.e. work usage rate)</w:t>
      </w:r>
      <w:r>
        <w:rPr>
          <w:lang w:val="en-AU"/>
        </w:rPr>
        <w:t xml:space="preserve"> was </w:t>
      </w:r>
      <w:r w:rsidRPr="00A0006A">
        <w:rPr>
          <w:i/>
          <w:iCs/>
          <w:color w:val="156082" w:themeColor="accent1"/>
          <w:lang w:val="en-AU"/>
        </w:rPr>
        <w:t>[Insert %]</w:t>
      </w:r>
      <w:r w:rsidRPr="00A0006A">
        <w:rPr>
          <w:color w:val="156082" w:themeColor="accent1"/>
          <w:lang w:val="en-AU"/>
        </w:rPr>
        <w:t xml:space="preserve"> </w:t>
      </w:r>
      <w:r>
        <w:rPr>
          <w:lang w:val="en-AU"/>
        </w:rPr>
        <w:t xml:space="preserve">%. </w:t>
      </w:r>
    </w:p>
    <w:p w14:paraId="6A61662E" w14:textId="4ED8AF2E" w:rsidR="00BE1E0B" w:rsidRDefault="00530BBB">
      <w:pPr>
        <w:rPr>
          <w:lang w:val="en-AU"/>
        </w:rPr>
      </w:pPr>
      <w:r>
        <w:rPr>
          <w:lang w:val="en-AU"/>
        </w:rPr>
        <w:t xml:space="preserve">I understand that any work expenses reimbursed / cost of property and/or services provided by my employer are not deductible in my personal income tax return. </w:t>
      </w:r>
    </w:p>
    <w:p w14:paraId="502A132A" w14:textId="77777777" w:rsidR="00530BBB" w:rsidRDefault="00530BBB">
      <w:pPr>
        <w:rPr>
          <w:lang w:val="en-AU"/>
        </w:rPr>
      </w:pPr>
    </w:p>
    <w:p w14:paraId="768A4D24" w14:textId="6ED5B010" w:rsidR="00530BBB" w:rsidRDefault="00530BBB">
      <w:pPr>
        <w:rPr>
          <w:lang w:val="en-AU"/>
        </w:rPr>
      </w:pPr>
      <w:r>
        <w:rPr>
          <w:lang w:val="en-AU"/>
        </w:rPr>
        <w:t>Signature:</w:t>
      </w:r>
    </w:p>
    <w:p w14:paraId="51F683D2" w14:textId="77777777" w:rsidR="00530BBB" w:rsidRDefault="00530BBB">
      <w:pPr>
        <w:rPr>
          <w:lang w:val="en-AU"/>
        </w:rPr>
      </w:pPr>
    </w:p>
    <w:p w14:paraId="27F6E1FE" w14:textId="51A127BA" w:rsidR="00530BBB" w:rsidRDefault="00530BBB">
      <w:pPr>
        <w:rPr>
          <w:lang w:val="en-AU"/>
        </w:rPr>
      </w:pPr>
      <w:r>
        <w:rPr>
          <w:lang w:val="en-AU"/>
        </w:rPr>
        <w:t>Date:</w:t>
      </w:r>
    </w:p>
    <w:p w14:paraId="1381C75F" w14:textId="77777777" w:rsidR="005A1AD9" w:rsidRDefault="005A1AD9">
      <w:pPr>
        <w:rPr>
          <w:lang w:val="en-AU"/>
        </w:rPr>
      </w:pPr>
    </w:p>
    <w:p w14:paraId="10B845E2" w14:textId="77777777" w:rsidR="005A1AD9" w:rsidRDefault="005A1AD9">
      <w:pPr>
        <w:rPr>
          <w:lang w:val="en-AU"/>
        </w:rPr>
      </w:pPr>
    </w:p>
    <w:p w14:paraId="0B4418AA" w14:textId="77777777" w:rsidR="005A1AD9" w:rsidRDefault="005A1AD9">
      <w:pPr>
        <w:rPr>
          <w:lang w:val="en-AU"/>
        </w:rPr>
      </w:pPr>
    </w:p>
    <w:p w14:paraId="2ACAE9B5" w14:textId="77777777" w:rsidR="005A1AD9" w:rsidRDefault="005A1AD9">
      <w:pPr>
        <w:rPr>
          <w:lang w:val="en-AU"/>
        </w:rPr>
      </w:pPr>
    </w:p>
    <w:p w14:paraId="266DB976" w14:textId="77777777" w:rsidR="005A1AD9" w:rsidRDefault="005A1AD9">
      <w:pPr>
        <w:rPr>
          <w:lang w:val="en-AU"/>
        </w:rPr>
      </w:pPr>
    </w:p>
    <w:p w14:paraId="2F283D16" w14:textId="77777777" w:rsidR="005A1AD9" w:rsidRPr="007B32C5" w:rsidRDefault="005A1AD9">
      <w:pPr>
        <w:rPr>
          <w:lang w:val="en-AU"/>
        </w:rPr>
      </w:pPr>
    </w:p>
    <w:sectPr w:rsidR="005A1AD9" w:rsidRPr="007B3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AFF1" w14:textId="77777777" w:rsidR="001A1D4B" w:rsidRDefault="001A1D4B" w:rsidP="005A1AD9">
      <w:pPr>
        <w:spacing w:after="0" w:line="240" w:lineRule="auto"/>
      </w:pPr>
      <w:r>
        <w:separator/>
      </w:r>
    </w:p>
  </w:endnote>
  <w:endnote w:type="continuationSeparator" w:id="0">
    <w:p w14:paraId="3F560F3A" w14:textId="77777777" w:rsidR="001A1D4B" w:rsidRDefault="001A1D4B" w:rsidP="005A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B1152" w14:textId="77777777" w:rsidR="001A1D4B" w:rsidRDefault="001A1D4B" w:rsidP="005A1AD9">
      <w:pPr>
        <w:spacing w:after="0" w:line="240" w:lineRule="auto"/>
      </w:pPr>
      <w:r>
        <w:separator/>
      </w:r>
    </w:p>
  </w:footnote>
  <w:footnote w:type="continuationSeparator" w:id="0">
    <w:p w14:paraId="16C3B37A" w14:textId="77777777" w:rsidR="001A1D4B" w:rsidRDefault="001A1D4B" w:rsidP="005A1AD9">
      <w:pPr>
        <w:spacing w:after="0" w:line="240" w:lineRule="auto"/>
      </w:pPr>
      <w:r>
        <w:continuationSeparator/>
      </w:r>
    </w:p>
  </w:footnote>
  <w:footnote w:id="1">
    <w:p w14:paraId="18AA39D6" w14:textId="5579962B" w:rsidR="005A1AD9" w:rsidRPr="005A1AD9" w:rsidRDefault="005A1AD9">
      <w:pPr>
        <w:pStyle w:val="FootnoteText"/>
        <w:rPr>
          <w:lang w:val="en-AU"/>
        </w:rPr>
      </w:pPr>
      <w:r>
        <w:rPr>
          <w:rStyle w:val="FootnoteReference"/>
        </w:rPr>
        <w:footnoteRef/>
      </w:r>
      <w:r>
        <w:t xml:space="preserve"> </w:t>
      </w:r>
      <w:r>
        <w:rPr>
          <w:lang w:val="en-AU"/>
        </w:rPr>
        <w:t>The reduction of FBT taxable value under the otherwise deductible rule is availed through ss 24, 44 or 52 of the Fringe Benefits Tax Assessment Act 1986 for expense payment fringe benefit, property fringe benefit and residual fringe benefit, respectively.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3D4"/>
    <w:multiLevelType w:val="hybridMultilevel"/>
    <w:tmpl w:val="5D223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20E5C"/>
    <w:multiLevelType w:val="singleLevel"/>
    <w:tmpl w:val="B406F63C"/>
    <w:lvl w:ilvl="0">
      <w:start w:val="1"/>
      <w:numFmt w:val="bullet"/>
      <w:lvlText w:val=""/>
      <w:lvlJc w:val="left"/>
      <w:pPr>
        <w:tabs>
          <w:tab w:val="num" w:pos="360"/>
        </w:tabs>
        <w:ind w:left="284" w:hanging="284"/>
      </w:pPr>
      <w:rPr>
        <w:rFonts w:ascii="Symbol" w:hAnsi="Symbol" w:hint="default"/>
      </w:rPr>
    </w:lvl>
  </w:abstractNum>
  <w:num w:numId="1" w16cid:durableId="1268200883">
    <w:abstractNumId w:val="1"/>
  </w:num>
  <w:num w:numId="2" w16cid:durableId="116085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9"/>
    <w:rsid w:val="0002243B"/>
    <w:rsid w:val="001A1D4B"/>
    <w:rsid w:val="001F5768"/>
    <w:rsid w:val="002900F9"/>
    <w:rsid w:val="003F41A6"/>
    <w:rsid w:val="00530BBB"/>
    <w:rsid w:val="005A1AD9"/>
    <w:rsid w:val="007A7843"/>
    <w:rsid w:val="007B32C5"/>
    <w:rsid w:val="00835DA3"/>
    <w:rsid w:val="00871031"/>
    <w:rsid w:val="00910A26"/>
    <w:rsid w:val="00A0006A"/>
    <w:rsid w:val="00A452EB"/>
    <w:rsid w:val="00BA7EDD"/>
    <w:rsid w:val="00BE1E0B"/>
    <w:rsid w:val="00DC0C79"/>
    <w:rsid w:val="00EF44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F140"/>
  <w15:chartTrackingRefBased/>
  <w15:docId w15:val="{D533B97E-8517-41F0-B147-9EFF0558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C79"/>
    <w:rPr>
      <w:rFonts w:eastAsiaTheme="majorEastAsia" w:cstheme="majorBidi"/>
      <w:color w:val="272727" w:themeColor="text1" w:themeTint="D8"/>
    </w:rPr>
  </w:style>
  <w:style w:type="paragraph" w:styleId="Title">
    <w:name w:val="Title"/>
    <w:basedOn w:val="Normal"/>
    <w:next w:val="Normal"/>
    <w:link w:val="TitleChar"/>
    <w:uiPriority w:val="10"/>
    <w:qFormat/>
    <w:rsid w:val="00DC0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C79"/>
    <w:pPr>
      <w:spacing w:before="160"/>
      <w:jc w:val="center"/>
    </w:pPr>
    <w:rPr>
      <w:i/>
      <w:iCs/>
      <w:color w:val="404040" w:themeColor="text1" w:themeTint="BF"/>
    </w:rPr>
  </w:style>
  <w:style w:type="character" w:customStyle="1" w:styleId="QuoteChar">
    <w:name w:val="Quote Char"/>
    <w:basedOn w:val="DefaultParagraphFont"/>
    <w:link w:val="Quote"/>
    <w:uiPriority w:val="29"/>
    <w:rsid w:val="00DC0C79"/>
    <w:rPr>
      <w:i/>
      <w:iCs/>
      <w:color w:val="404040" w:themeColor="text1" w:themeTint="BF"/>
    </w:rPr>
  </w:style>
  <w:style w:type="paragraph" w:styleId="ListParagraph">
    <w:name w:val="List Paragraph"/>
    <w:basedOn w:val="Normal"/>
    <w:uiPriority w:val="34"/>
    <w:qFormat/>
    <w:rsid w:val="00DC0C79"/>
    <w:pPr>
      <w:ind w:left="720"/>
      <w:contextualSpacing/>
    </w:pPr>
  </w:style>
  <w:style w:type="character" w:styleId="IntenseEmphasis">
    <w:name w:val="Intense Emphasis"/>
    <w:basedOn w:val="DefaultParagraphFont"/>
    <w:uiPriority w:val="21"/>
    <w:qFormat/>
    <w:rsid w:val="00DC0C79"/>
    <w:rPr>
      <w:i/>
      <w:iCs/>
      <w:color w:val="0F4761" w:themeColor="accent1" w:themeShade="BF"/>
    </w:rPr>
  </w:style>
  <w:style w:type="paragraph" w:styleId="IntenseQuote">
    <w:name w:val="Intense Quote"/>
    <w:basedOn w:val="Normal"/>
    <w:next w:val="Normal"/>
    <w:link w:val="IntenseQuoteChar"/>
    <w:uiPriority w:val="30"/>
    <w:qFormat/>
    <w:rsid w:val="00DC0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C79"/>
    <w:rPr>
      <w:i/>
      <w:iCs/>
      <w:color w:val="0F4761" w:themeColor="accent1" w:themeShade="BF"/>
    </w:rPr>
  </w:style>
  <w:style w:type="character" w:styleId="IntenseReference">
    <w:name w:val="Intense Reference"/>
    <w:basedOn w:val="DefaultParagraphFont"/>
    <w:uiPriority w:val="32"/>
    <w:qFormat/>
    <w:rsid w:val="00DC0C79"/>
    <w:rPr>
      <w:b/>
      <w:bCs/>
      <w:smallCaps/>
      <w:color w:val="0F4761" w:themeColor="accent1" w:themeShade="BF"/>
      <w:spacing w:val="5"/>
    </w:rPr>
  </w:style>
  <w:style w:type="paragraph" w:styleId="FootnoteText">
    <w:name w:val="footnote text"/>
    <w:basedOn w:val="Normal"/>
    <w:link w:val="FootnoteTextChar"/>
    <w:uiPriority w:val="99"/>
    <w:semiHidden/>
    <w:unhideWhenUsed/>
    <w:rsid w:val="005A1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AD9"/>
    <w:rPr>
      <w:sz w:val="20"/>
      <w:szCs w:val="20"/>
    </w:rPr>
  </w:style>
  <w:style w:type="character" w:styleId="FootnoteReference">
    <w:name w:val="footnote reference"/>
    <w:basedOn w:val="DefaultParagraphFont"/>
    <w:uiPriority w:val="99"/>
    <w:semiHidden/>
    <w:unhideWhenUsed/>
    <w:rsid w:val="005A1AD9"/>
    <w:rPr>
      <w:vertAlign w:val="superscript"/>
    </w:rPr>
  </w:style>
  <w:style w:type="paragraph" w:styleId="Revision">
    <w:name w:val="Revision"/>
    <w:hidden/>
    <w:uiPriority w:val="99"/>
    <w:semiHidden/>
    <w:rsid w:val="00A45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Surjani</dc:creator>
  <cp:keywords/>
  <dc:description/>
  <cp:lastModifiedBy>Stella Surjani</cp:lastModifiedBy>
  <cp:revision>3</cp:revision>
  <dcterms:created xsi:type="dcterms:W3CDTF">2025-02-19T00:32:00Z</dcterms:created>
  <dcterms:modified xsi:type="dcterms:W3CDTF">2025-02-19T00:34:00Z</dcterms:modified>
</cp:coreProperties>
</file>